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Номинальный счёт </w:t>
      </w:r>
      <w:r>
        <w:rPr>
          <w:b/>
          <w:bCs/>
          <w:sz w:val="28"/>
          <w:szCs w:val="28"/>
        </w:rPr>
        <w:t xml:space="preserve">сохраняет средства </w:t>
      </w:r>
      <w:r>
        <w:rPr>
          <w:b/>
          <w:bCs/>
          <w:sz w:val="28"/>
          <w:szCs w:val="28"/>
        </w:rPr>
        <w:t xml:space="preserve">пенсионера </w:t>
      </w:r>
      <w:r>
        <w:rPr>
          <w:b/>
          <w:bCs/>
          <w:sz w:val="28"/>
          <w:szCs w:val="28"/>
        </w:rPr>
        <w:t>от списания в счет долга</w:t>
      </w:r>
      <w:r>
        <w:rPr>
          <w:b/>
          <w:bCs/>
          <w:sz w:val="28"/>
          <w:szCs w:val="28"/>
        </w:rPr>
        <w:tab/>
      </w:r>
    </w:p>
    <w:p>
      <w:pPr>
        <w:pStyle w:val="Normal"/>
        <w:jc w:val="center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В соответствии с действующим законодательством интересы несовершеннолетних и недееспособных граждан в организациях представляют законные представители, в том числе в ПФР в целях решения вопросов, связанных с пенсионным обеспечением.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Если право на пенсию имеет несовершеннолетний ребёнок или гражданин, достигший 18-летнего возраста, но признанный недееспособным, доставку пенсии можно оформить как на имя самого несовершеннолетнего гражданина, так и на имя его законного представителя (родителя, усыновителя, опекуна, попечителя), получающего выплаты на содержание своих подопечных.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В случае же, если законный представитель ребёнка или недееспособного гражданина выбирает доставку пенсии на свой счёт в кредитной организации, то этот счёт должен быть номинальным. </w:t>
      </w:r>
      <w:r>
        <w:rPr>
          <w:b/>
          <w:bCs/>
          <w:sz w:val="28"/>
          <w:szCs w:val="28"/>
        </w:rPr>
        <w:t>Такой счёт сохраняет средства от списания долгов, так как законодательством РФ об исполнительном производстве не допускается обращение взыскания по долгам должника на денежные средства, находящиеся на номинальном банковском счёте.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После открытия номинального счёта необходимо сообщить в клиентскую службу ПФР его реквизиты, подав заявление о доставке пенсии в личном кабинете на сайте ПФР или на портале Госуслуг.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Application>LibreOffice/4.4.3.2$Windows_x86 LibreOffice_project/88805f81e9fe61362df02b9941de8e38a9b5fd16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2021-08-16T09:25:36Z</dcterms:modified>
  <cp:revision>122</cp:revision>
</cp:coreProperties>
</file>